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附件1：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</w:rPr>
        <w:t>武汉供销集团有限公司及出资企业</w:t>
      </w: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  <w:lang w:val="en-US" w:eastAsia="zh-CN"/>
        </w:rPr>
        <w:t>2019年冬季</w:t>
      </w: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</w:rPr>
        <w:t>招聘一览表</w:t>
      </w:r>
    </w:p>
    <w:tbl>
      <w:tblPr>
        <w:tblStyle w:val="2"/>
        <w:tblW w:w="154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890"/>
        <w:gridCol w:w="1451"/>
        <w:gridCol w:w="823"/>
        <w:gridCol w:w="1306"/>
        <w:gridCol w:w="2443"/>
        <w:gridCol w:w="1785"/>
        <w:gridCol w:w="401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9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tblHeader/>
          <w:jc w:val="center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龄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业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 他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武汉供销集团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计算机管理员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具有国家“985工程”、“211工程”高校全日制大学本科及以上学历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或理工类专业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具有计算机二级及以上证书及相关工作经验，中共党员优先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造价员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工程造价、预算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具有3年以上工程管理、预算工作经验和造价工程职业资格，注册造价师优先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法务助理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法学、经济法学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具有国家法律职业资格证书及律师、公司法务等相关工作经验；有较强的文字能力、沟通协调能力和观察、分析及解决问题的能力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生产管理及相关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具有安全资格证书及相关工作经验；有较强的逻辑思维能力和文字能力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业务专员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农学、茶学及相关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具有2年以上相关专业岗位工作经验；有相关技术职称者优先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技术专员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机械、自动化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具有2年以上相关专业岗位工作经验；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有相关技术职称者优先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武汉供销现代农业集团有限公司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规划员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农林经济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管理类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具备一定的组织协调能力，较好的分析及写作能力，熟练掌握PHOTOSHOP等绘图软件；有参与过农业区域开发、文旅项目、田园综合体、农田特色小镇等项目规划设计工作经验者优先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武汉银鹏控股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具备良好的沟通能力，心态积极，能吃苦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武汉市国漆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涂料涂装、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化工及相关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有油漆、涂料相关化验、试验工作经验；中共党员优先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销售人员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市场营销、化工类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有涂料销售经验；中共党员优先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业务内勤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市场营销、化工类、财务类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有油漆、涂料相关化验、试验经验或有财务工作相关经验优先；中共党员优先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武汉城市矿产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交易所有限公司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3年以上相关工作经验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武汉农村电子商务有限公司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lang w:eastAsia="zh-CN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lang w:eastAsia="zh-CN"/>
              </w:rPr>
              <w:t>副部长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lang w:eastAsia="zh-CN"/>
              </w:rPr>
              <w:t>财务管理、会计、金融学、经济学及相关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lang w:eastAsia="zh-CN"/>
              </w:rPr>
              <w:t>具有财务管理经验，现任中层副职或具有研究生及以上学历、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3年以上财务工作经验；熟悉企业财务制度及流程、会计电算化，精通相关财税法律法规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中层副职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采购主管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3年以上食品或日化采购工作经验，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具备财务基础知识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会计、财务、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审计及相关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3年以上在岗工作经验，具有中级会计职称；中共党员优先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农业经济管理、计算机、心理学类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有较强的文字能力，熟悉公文写作和党建工作；中共党员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武汉合作投资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投资管理部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15年以上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相关管理岗位工作经验，现任中层正职或具有2年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以上中层副职任职经历；经济类中级及以上职称；中共党员优先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中层正职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武汉供销合作股权投资基金管理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国家“985工程”、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“211工程”高校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会计、财务、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审计及相关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具有中级会计职称者优先，有工作经验者优先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普通技工岗：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山绿农产品集团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高压电工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持高压电工证；有配电房工作经验者优先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武汉市国漆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车间工人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化工、涂料生产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有涂料生产工作经验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40"/>
          <w:szCs w:val="40"/>
        </w:rPr>
      </w:pPr>
      <w:r>
        <w:rPr>
          <w:rFonts w:hint="eastAsia" w:ascii="黑体" w:hAnsi="黑体" w:eastAsia="黑体" w:cs="黑体"/>
          <w:lang w:eastAsia="zh-CN"/>
        </w:rPr>
        <w:t>注：应聘人员的年龄计算截至</w:t>
      </w:r>
      <w:r>
        <w:rPr>
          <w:rFonts w:hint="eastAsia" w:ascii="黑体" w:hAnsi="黑体" w:eastAsia="黑体" w:cs="黑体"/>
          <w:lang w:val="en-US" w:eastAsia="zh-CN"/>
        </w:rPr>
        <w:t>2019年11月30日。</w:t>
      </w:r>
    </w:p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94A89"/>
    <w:rsid w:val="029420A1"/>
    <w:rsid w:val="09DB3425"/>
    <w:rsid w:val="1D144AD9"/>
    <w:rsid w:val="2CCE1C58"/>
    <w:rsid w:val="3B4D7274"/>
    <w:rsid w:val="3B526FFE"/>
    <w:rsid w:val="47494A89"/>
    <w:rsid w:val="4CC0212B"/>
    <w:rsid w:val="545B6631"/>
    <w:rsid w:val="5D68423E"/>
    <w:rsid w:val="7023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武汉市供销社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2019-11-29T10:03:00Z</dcterms:created>
  <dc:creator>孙海岚/人事处/武汉市供销合作总社</dc:creator>
  <cp:lastModifiedBy>Administrator</cp:lastModifiedBy>
  <dcterms:modified xsi:type="dcterms:W3CDTF">2019-12-02T00:34:16Z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